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F1C" w:rsidRDefault="0050625B">
      <w:pPr>
        <w:pStyle w:val="1"/>
      </w:pPr>
      <w:r>
        <w:t>ИНФОРМАЦИЯ</w:t>
      </w:r>
      <w:r>
        <w:rPr>
          <w:spacing w:val="4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  <w:r>
        <w:rPr>
          <w:spacing w:val="4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КОМПЕНСАЦИИ</w:t>
      </w:r>
    </w:p>
    <w:p w:rsidR="00450F1C" w:rsidRDefault="0050625B">
      <w:pPr>
        <w:pStyle w:val="a4"/>
        <w:numPr>
          <w:ilvl w:val="0"/>
          <w:numId w:val="1"/>
        </w:numPr>
        <w:tabs>
          <w:tab w:val="left" w:pos="151"/>
        </w:tabs>
        <w:spacing w:before="131"/>
        <w:ind w:left="151" w:hanging="150"/>
        <w:jc w:val="both"/>
        <w:rPr>
          <w:b/>
          <w:i/>
          <w:sz w:val="20"/>
        </w:rPr>
      </w:pPr>
      <w:r>
        <w:rPr>
          <w:b/>
          <w:i/>
          <w:sz w:val="20"/>
          <w:u w:val="single"/>
        </w:rPr>
        <w:t>Первая</w:t>
      </w:r>
      <w:r>
        <w:rPr>
          <w:b/>
          <w:i/>
          <w:spacing w:val="-8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компенсация</w:t>
      </w:r>
      <w:r>
        <w:rPr>
          <w:b/>
          <w:i/>
          <w:spacing w:val="-5"/>
          <w:sz w:val="20"/>
          <w:u w:val="single"/>
        </w:rPr>
        <w:t xml:space="preserve"> </w:t>
      </w:r>
      <w:r>
        <w:rPr>
          <w:i/>
          <w:sz w:val="20"/>
          <w:u w:val="single"/>
        </w:rPr>
        <w:t>(основная,</w:t>
      </w:r>
      <w:r>
        <w:rPr>
          <w:i/>
          <w:spacing w:val="-8"/>
          <w:sz w:val="20"/>
          <w:u w:val="single"/>
        </w:rPr>
        <w:t xml:space="preserve"> </w:t>
      </w:r>
      <w:r>
        <w:rPr>
          <w:i/>
          <w:sz w:val="20"/>
          <w:u w:val="single"/>
        </w:rPr>
        <w:t>независимо</w:t>
      </w:r>
      <w:r>
        <w:rPr>
          <w:i/>
          <w:spacing w:val="-7"/>
          <w:sz w:val="20"/>
          <w:u w:val="single"/>
        </w:rPr>
        <w:t xml:space="preserve"> </w:t>
      </w:r>
      <w:r>
        <w:rPr>
          <w:i/>
          <w:sz w:val="20"/>
          <w:u w:val="single"/>
        </w:rPr>
        <w:t>от</w:t>
      </w:r>
      <w:r>
        <w:rPr>
          <w:i/>
          <w:spacing w:val="-8"/>
          <w:sz w:val="20"/>
          <w:u w:val="single"/>
        </w:rPr>
        <w:t xml:space="preserve"> </w:t>
      </w:r>
      <w:r>
        <w:rPr>
          <w:i/>
          <w:sz w:val="20"/>
          <w:u w:val="single"/>
        </w:rPr>
        <w:t>дохода</w:t>
      </w:r>
      <w:r>
        <w:rPr>
          <w:i/>
          <w:spacing w:val="-6"/>
          <w:sz w:val="20"/>
          <w:u w:val="single"/>
        </w:rPr>
        <w:t xml:space="preserve"> </w:t>
      </w:r>
      <w:r>
        <w:rPr>
          <w:i/>
          <w:spacing w:val="-2"/>
          <w:sz w:val="20"/>
          <w:u w:val="single"/>
        </w:rPr>
        <w:t>семьи)</w:t>
      </w:r>
      <w:r>
        <w:rPr>
          <w:b/>
          <w:i/>
          <w:spacing w:val="-2"/>
          <w:sz w:val="20"/>
          <w:u w:val="single"/>
        </w:rPr>
        <w:t>.</w:t>
      </w:r>
    </w:p>
    <w:p w:rsidR="00450F1C" w:rsidRDefault="0050625B">
      <w:pPr>
        <w:pStyle w:val="a3"/>
        <w:ind w:right="138"/>
      </w:pPr>
      <w:r>
        <w:t xml:space="preserve">В соответствии с ФЗ-273 «Об образовании в Российской Федерации» (п.5 ст.65) родители имеют право получать компенсацию части родительской платы за присмотр и уход за ребенком в Учреждении: на первого ребенка – 20%, на второго – 50%, на третьего – 70% от </w:t>
      </w:r>
      <w:r>
        <w:rPr>
          <w:u w:val="single"/>
        </w:rPr>
        <w:t>сре</w:t>
      </w:r>
      <w:r>
        <w:rPr>
          <w:u w:val="single"/>
        </w:rPr>
        <w:t>днего размера</w:t>
      </w:r>
      <w:r>
        <w:t xml:space="preserve"> родительской платы. Для получения этой компенсации необходимо перечислять родительскую плату </w:t>
      </w:r>
      <w:r>
        <w:rPr>
          <w:b/>
        </w:rPr>
        <w:t xml:space="preserve">до 10 числа </w:t>
      </w:r>
      <w:r>
        <w:t>каждого месяца.</w:t>
      </w:r>
    </w:p>
    <w:p w:rsidR="00450F1C" w:rsidRDefault="0050625B">
      <w:pPr>
        <w:pStyle w:val="a4"/>
        <w:numPr>
          <w:ilvl w:val="0"/>
          <w:numId w:val="1"/>
        </w:numPr>
        <w:tabs>
          <w:tab w:val="left" w:pos="151"/>
        </w:tabs>
        <w:spacing w:before="111"/>
        <w:ind w:left="151" w:hanging="150"/>
        <w:jc w:val="both"/>
        <w:rPr>
          <w:b/>
          <w:i/>
          <w:sz w:val="20"/>
        </w:rPr>
      </w:pPr>
      <w:r>
        <w:rPr>
          <w:b/>
          <w:i/>
          <w:sz w:val="20"/>
          <w:u w:val="single"/>
        </w:rPr>
        <w:t>Вторая</w:t>
      </w:r>
      <w:r>
        <w:rPr>
          <w:b/>
          <w:i/>
          <w:spacing w:val="-7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компенсация</w:t>
      </w:r>
      <w:r>
        <w:rPr>
          <w:b/>
          <w:i/>
          <w:spacing w:val="-5"/>
          <w:sz w:val="20"/>
          <w:u w:val="single"/>
        </w:rPr>
        <w:t xml:space="preserve"> </w:t>
      </w:r>
      <w:r>
        <w:rPr>
          <w:i/>
          <w:sz w:val="20"/>
          <w:u w:val="single"/>
        </w:rPr>
        <w:t>(Дополнительная</w:t>
      </w:r>
      <w:r>
        <w:rPr>
          <w:i/>
          <w:spacing w:val="-6"/>
          <w:sz w:val="20"/>
          <w:u w:val="single"/>
        </w:rPr>
        <w:t xml:space="preserve"> </w:t>
      </w:r>
      <w:r>
        <w:rPr>
          <w:i/>
          <w:sz w:val="20"/>
          <w:u w:val="single"/>
        </w:rPr>
        <w:t>компенсация</w:t>
      </w:r>
      <w:r>
        <w:rPr>
          <w:i/>
          <w:spacing w:val="-9"/>
          <w:sz w:val="20"/>
          <w:u w:val="single"/>
        </w:rPr>
        <w:t xml:space="preserve"> </w:t>
      </w:r>
      <w:r>
        <w:rPr>
          <w:i/>
          <w:sz w:val="20"/>
          <w:u w:val="single"/>
        </w:rPr>
        <w:t>части</w:t>
      </w:r>
      <w:r>
        <w:rPr>
          <w:i/>
          <w:spacing w:val="-6"/>
          <w:sz w:val="20"/>
          <w:u w:val="single"/>
        </w:rPr>
        <w:t xml:space="preserve"> </w:t>
      </w:r>
      <w:r>
        <w:rPr>
          <w:i/>
          <w:sz w:val="20"/>
          <w:u w:val="single"/>
        </w:rPr>
        <w:t>родительской</w:t>
      </w:r>
      <w:r>
        <w:rPr>
          <w:i/>
          <w:spacing w:val="-6"/>
          <w:sz w:val="20"/>
          <w:u w:val="single"/>
        </w:rPr>
        <w:t xml:space="preserve"> </w:t>
      </w:r>
      <w:r>
        <w:rPr>
          <w:i/>
          <w:sz w:val="20"/>
          <w:u w:val="single"/>
        </w:rPr>
        <w:t>платы</w:t>
      </w:r>
      <w:r>
        <w:rPr>
          <w:i/>
          <w:spacing w:val="-9"/>
          <w:sz w:val="20"/>
          <w:u w:val="single"/>
        </w:rPr>
        <w:t xml:space="preserve"> </w:t>
      </w:r>
      <w:r>
        <w:rPr>
          <w:i/>
          <w:sz w:val="20"/>
          <w:u w:val="single"/>
        </w:rPr>
        <w:t>в</w:t>
      </w:r>
      <w:r>
        <w:rPr>
          <w:i/>
          <w:spacing w:val="-8"/>
          <w:sz w:val="20"/>
          <w:u w:val="single"/>
        </w:rPr>
        <w:t xml:space="preserve"> </w:t>
      </w:r>
      <w:r>
        <w:rPr>
          <w:i/>
          <w:sz w:val="20"/>
          <w:u w:val="single"/>
        </w:rPr>
        <w:t>зависимости</w:t>
      </w:r>
      <w:r>
        <w:rPr>
          <w:i/>
          <w:spacing w:val="-6"/>
          <w:sz w:val="20"/>
          <w:u w:val="single"/>
        </w:rPr>
        <w:t xml:space="preserve"> </w:t>
      </w:r>
      <w:r>
        <w:rPr>
          <w:i/>
          <w:sz w:val="20"/>
          <w:u w:val="single"/>
        </w:rPr>
        <w:t>от</w:t>
      </w:r>
      <w:r>
        <w:rPr>
          <w:i/>
          <w:spacing w:val="-7"/>
          <w:sz w:val="20"/>
          <w:u w:val="single"/>
        </w:rPr>
        <w:t xml:space="preserve"> </w:t>
      </w:r>
      <w:r>
        <w:rPr>
          <w:i/>
          <w:sz w:val="20"/>
          <w:u w:val="single"/>
        </w:rPr>
        <w:t>дохода</w:t>
      </w:r>
      <w:r>
        <w:rPr>
          <w:i/>
          <w:spacing w:val="-6"/>
          <w:sz w:val="20"/>
          <w:u w:val="single"/>
        </w:rPr>
        <w:t xml:space="preserve"> </w:t>
      </w:r>
      <w:r>
        <w:rPr>
          <w:i/>
          <w:spacing w:val="-2"/>
          <w:sz w:val="20"/>
          <w:u w:val="single"/>
        </w:rPr>
        <w:t>семьи)</w:t>
      </w:r>
      <w:r>
        <w:rPr>
          <w:b/>
          <w:i/>
          <w:spacing w:val="-2"/>
          <w:sz w:val="20"/>
          <w:u w:val="single"/>
        </w:rPr>
        <w:t>.</w:t>
      </w:r>
    </w:p>
    <w:p w:rsidR="00450F1C" w:rsidRDefault="0050625B">
      <w:pPr>
        <w:pStyle w:val="a3"/>
        <w:ind w:right="138" w:firstLine="679"/>
      </w:pPr>
      <w:r>
        <w:t>Компенсация назначается и выплачивается законному представителю (родителю, усыновителю, опекуну) или его уполномоченному лицу, заключившему договор с детским садом и внесшему родительскую плату за присмотр и уход за ребенком в соответствующее дошкольное об</w:t>
      </w:r>
      <w:r>
        <w:t>разовательное учреждение, реализующее</w:t>
      </w:r>
      <w:r>
        <w:rPr>
          <w:spacing w:val="40"/>
        </w:rPr>
        <w:t xml:space="preserve"> </w:t>
      </w:r>
      <w:r>
        <w:t>образовательную программу дошкольного образования (далее - заявитель) с учетом среднедушевого дохода семьи.</w:t>
      </w:r>
    </w:p>
    <w:p w:rsidR="00450F1C" w:rsidRDefault="0050625B">
      <w:pPr>
        <w:pStyle w:val="a3"/>
        <w:ind w:right="142" w:firstLine="679"/>
      </w:pPr>
      <w:r>
        <w:t>Среднедушевой доход семьи для назначения компенсации определяется за шесть последних календарных месяцев,</w:t>
      </w:r>
      <w:r>
        <w:rPr>
          <w:spacing w:val="-1"/>
        </w:rPr>
        <w:t xml:space="preserve"> </w:t>
      </w:r>
      <w:r>
        <w:t>предшествующих</w:t>
      </w:r>
      <w:r>
        <w:rPr>
          <w:spacing w:val="-2"/>
        </w:rPr>
        <w:t xml:space="preserve"> </w:t>
      </w:r>
      <w:r>
        <w:t>месяцу</w:t>
      </w:r>
      <w:r>
        <w:rPr>
          <w:spacing w:val="-4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назначении</w:t>
      </w:r>
      <w:r>
        <w:rPr>
          <w:spacing w:val="-4"/>
        </w:rPr>
        <w:t xml:space="preserve"> </w:t>
      </w:r>
      <w:r>
        <w:t>компенсации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</w:t>
      </w:r>
      <w:r>
        <w:rPr>
          <w:spacing w:val="-4"/>
        </w:rPr>
        <w:t xml:space="preserve"> </w:t>
      </w:r>
      <w:r>
        <w:t>необходимыми</w:t>
      </w:r>
      <w:r>
        <w:rPr>
          <w:spacing w:val="-4"/>
        </w:rPr>
        <w:t xml:space="preserve"> </w:t>
      </w:r>
      <w:r>
        <w:t>документами (далее - расчетный период). При определении среднедушевого дохода семьи независимо от раздельного или совместного проживания учитываются доходы граждан, являющихся получателю супругом (супругой).</w:t>
      </w:r>
    </w:p>
    <w:p w:rsidR="00450F1C" w:rsidRDefault="0050625B">
      <w:pPr>
        <w:pStyle w:val="a3"/>
        <w:ind w:right="149" w:firstLine="679"/>
      </w:pPr>
      <w:r>
        <w:t>Среднедушевой доход семьи в расчетном периоде ис</w:t>
      </w:r>
      <w:r>
        <w:t>числяется путем деления среднемесячного совокупного дохода семьи на количество членов семьи.</w:t>
      </w:r>
    </w:p>
    <w:p w:rsidR="00450F1C" w:rsidRDefault="0050625B">
      <w:pPr>
        <w:pStyle w:val="a3"/>
        <w:ind w:right="138" w:firstLine="679"/>
      </w:pPr>
      <w:r>
        <w:t>Среднемесячный совокупный доход семьи в расчетном периоде равен сумме среднемесячных доходов всех членов семьи. Среднемесячный доход каждого члена семьи определяет</w:t>
      </w:r>
      <w:r>
        <w:t>ся путем деления суммы его доходов, полученных в течение расчетного периода, на количество месяцев этого расчетного периода, в течение которых он имел данные доходы.</w:t>
      </w:r>
    </w:p>
    <w:p w:rsidR="00450F1C" w:rsidRDefault="0050625B">
      <w:pPr>
        <w:pStyle w:val="a3"/>
        <w:ind w:right="148" w:firstLine="458"/>
      </w:pPr>
      <w:r>
        <w:t>Компенсация назначается с месяца подачи заявления со всеми необходимыми документами и выпл</w:t>
      </w:r>
      <w:r>
        <w:t>ачивается в течение шести месяцев.</w:t>
      </w:r>
    </w:p>
    <w:p w:rsidR="00450F1C" w:rsidRDefault="0050625B">
      <w:pPr>
        <w:pStyle w:val="2"/>
        <w:numPr>
          <w:ilvl w:val="0"/>
          <w:numId w:val="1"/>
        </w:numPr>
        <w:tabs>
          <w:tab w:val="left" w:pos="151"/>
        </w:tabs>
        <w:ind w:left="1" w:firstLine="0"/>
        <w:jc w:val="both"/>
      </w:pPr>
      <w:r>
        <w:rPr>
          <w:u w:val="single"/>
        </w:rPr>
        <w:t>Третья компенсация (Дополнительная компенсация отдельным категориям граждан, имеющим детей,</w:t>
      </w:r>
      <w:r>
        <w:t xml:space="preserve"> </w:t>
      </w:r>
      <w:r>
        <w:rPr>
          <w:u w:val="single"/>
        </w:rPr>
        <w:t>посещающих муниципальные дошкольные учреждения, и родителям-инвалидам I и II группы)</w:t>
      </w:r>
    </w:p>
    <w:p w:rsidR="00450F1C" w:rsidRDefault="0050625B">
      <w:pPr>
        <w:pStyle w:val="a3"/>
        <w:ind w:right="136" w:firstLine="708"/>
      </w:pPr>
      <w:r>
        <w:t xml:space="preserve">Дополнительная компенсация части родительской платы следующим категориям граждан, имеющим детей, посещающих дошкольные учреждения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>:</w:t>
      </w:r>
    </w:p>
    <w:p w:rsidR="00450F1C" w:rsidRDefault="0050625B">
      <w:pPr>
        <w:pStyle w:val="a4"/>
        <w:numPr>
          <w:ilvl w:val="1"/>
          <w:numId w:val="1"/>
        </w:numPr>
        <w:tabs>
          <w:tab w:val="left" w:pos="166"/>
        </w:tabs>
        <w:ind w:right="137" w:firstLine="0"/>
        <w:rPr>
          <w:sz w:val="20"/>
        </w:rPr>
      </w:pPr>
      <w:r>
        <w:rPr>
          <w:sz w:val="20"/>
        </w:rPr>
        <w:t>родителям – работникам муниципальных дошкольных образовательных учреждений, у которых базовый оклад (тарифная ставка</w:t>
      </w:r>
      <w:r>
        <w:rPr>
          <w:sz w:val="20"/>
        </w:rPr>
        <w:t xml:space="preserve">) установлен на уровне с 1-го по 2-й разряды 4-х тарифной сетки по оплате </w:t>
      </w:r>
      <w:proofErr w:type="gramStart"/>
      <w:r>
        <w:rPr>
          <w:sz w:val="20"/>
        </w:rPr>
        <w:t>труда работников профессиональных квалификационных групп должностей работников</w:t>
      </w:r>
      <w:proofErr w:type="gramEnd"/>
      <w:r>
        <w:rPr>
          <w:sz w:val="20"/>
        </w:rPr>
        <w:t xml:space="preserve"> образования, а также работникам муниципальных дошкольных образовательных учреждений, отнесенным к профе</w:t>
      </w:r>
      <w:r>
        <w:rPr>
          <w:sz w:val="20"/>
        </w:rPr>
        <w:t>ссиональным квалификационным группам общеотраслевых профессий рабочих;</w:t>
      </w:r>
    </w:p>
    <w:p w:rsidR="00450F1C" w:rsidRDefault="0050625B">
      <w:pPr>
        <w:pStyle w:val="a4"/>
        <w:numPr>
          <w:ilvl w:val="1"/>
          <w:numId w:val="1"/>
        </w:numPr>
        <w:tabs>
          <w:tab w:val="left" w:pos="115"/>
        </w:tabs>
        <w:spacing w:line="230" w:lineRule="exact"/>
        <w:ind w:left="115" w:hanging="114"/>
        <w:rPr>
          <w:sz w:val="20"/>
        </w:rPr>
      </w:pPr>
      <w:r>
        <w:rPr>
          <w:sz w:val="20"/>
        </w:rPr>
        <w:t>родителям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инвалидам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II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группы;</w:t>
      </w:r>
    </w:p>
    <w:p w:rsidR="00450F1C" w:rsidRDefault="0050625B">
      <w:pPr>
        <w:pStyle w:val="a4"/>
        <w:numPr>
          <w:ilvl w:val="1"/>
          <w:numId w:val="1"/>
        </w:numPr>
        <w:tabs>
          <w:tab w:val="left" w:pos="195"/>
        </w:tabs>
        <w:ind w:right="142" w:firstLine="0"/>
        <w:rPr>
          <w:sz w:val="20"/>
        </w:rPr>
      </w:pPr>
      <w:r>
        <w:rPr>
          <w:sz w:val="20"/>
        </w:rPr>
        <w:t>супруг</w:t>
      </w:r>
      <w:proofErr w:type="gramStart"/>
      <w:r>
        <w:rPr>
          <w:sz w:val="20"/>
        </w:rPr>
        <w:t>е(</w:t>
      </w:r>
      <w:proofErr w:type="gramEnd"/>
      <w:r>
        <w:rPr>
          <w:sz w:val="20"/>
        </w:rPr>
        <w:t>-е) – инвалиду I и II группы, являющемуся (-</w:t>
      </w:r>
      <w:proofErr w:type="spellStart"/>
      <w:r>
        <w:rPr>
          <w:sz w:val="20"/>
        </w:rPr>
        <w:t>ейся</w:t>
      </w:r>
      <w:proofErr w:type="spellEnd"/>
      <w:r>
        <w:rPr>
          <w:sz w:val="20"/>
        </w:rPr>
        <w:t>) родителем ребенка, посещающего дошкольное образовательное Учреждение.</w:t>
      </w:r>
    </w:p>
    <w:p w:rsidR="00450F1C" w:rsidRDefault="0050625B">
      <w:pPr>
        <w:pStyle w:val="2"/>
        <w:spacing w:before="161"/>
        <w:ind w:right="144"/>
      </w:pPr>
      <w:r>
        <w:t xml:space="preserve">Вы можете подать заявление на Портале государственных и муниципальных услуг Республики Татарстан (uslugi.tatarstan.ru), либо обратиться в отделение Республиканского центра материальной помощи по месту </w:t>
      </w:r>
      <w:r>
        <w:rPr>
          <w:spacing w:val="-2"/>
        </w:rPr>
        <w:t>жительства.</w:t>
      </w:r>
    </w:p>
    <w:p w:rsidR="00450F1C" w:rsidRDefault="00450F1C">
      <w:pPr>
        <w:pStyle w:val="a3"/>
        <w:spacing w:before="95"/>
        <w:ind w:left="0"/>
        <w:jc w:val="left"/>
        <w:rPr>
          <w:b/>
          <w:i/>
        </w:rPr>
      </w:pPr>
    </w:p>
    <w:p w:rsidR="00450F1C" w:rsidRDefault="00450F1C">
      <w:pPr>
        <w:tabs>
          <w:tab w:val="left" w:pos="6727"/>
        </w:tabs>
        <w:spacing w:line="182" w:lineRule="exact"/>
        <w:ind w:left="2298"/>
        <w:rPr>
          <w:sz w:val="16"/>
        </w:rPr>
      </w:pPr>
      <w:bookmarkStart w:id="0" w:name="_GoBack"/>
      <w:bookmarkEnd w:id="0"/>
    </w:p>
    <w:sectPr w:rsidR="00450F1C">
      <w:type w:val="continuous"/>
      <w:pgSz w:w="11910" w:h="16840"/>
      <w:pgMar w:top="340" w:right="566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37DAA"/>
    <w:multiLevelType w:val="hybridMultilevel"/>
    <w:tmpl w:val="62AE374C"/>
    <w:lvl w:ilvl="0" w:tplc="A94C346A">
      <w:start w:val="1"/>
      <w:numFmt w:val="decimal"/>
      <w:lvlText w:val="%1."/>
      <w:lvlJc w:val="left"/>
      <w:pPr>
        <w:ind w:left="153" w:hanging="15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18"/>
        <w:szCs w:val="18"/>
        <w:u w:val="single" w:color="000000"/>
        <w:lang w:val="ru-RU" w:eastAsia="en-US" w:bidi="ar-SA"/>
      </w:rPr>
    </w:lvl>
    <w:lvl w:ilvl="1" w:tplc="4BC8C160">
      <w:numFmt w:val="bullet"/>
      <w:lvlText w:val="-"/>
      <w:lvlJc w:val="left"/>
      <w:pPr>
        <w:ind w:left="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8BCDCD6">
      <w:numFmt w:val="bullet"/>
      <w:lvlText w:val="•"/>
      <w:lvlJc w:val="left"/>
      <w:pPr>
        <w:ind w:left="1292" w:hanging="166"/>
      </w:pPr>
      <w:rPr>
        <w:rFonts w:hint="default"/>
        <w:lang w:val="ru-RU" w:eastAsia="en-US" w:bidi="ar-SA"/>
      </w:rPr>
    </w:lvl>
    <w:lvl w:ilvl="3" w:tplc="7862B990">
      <w:numFmt w:val="bullet"/>
      <w:lvlText w:val="•"/>
      <w:lvlJc w:val="left"/>
      <w:pPr>
        <w:ind w:left="2424" w:hanging="166"/>
      </w:pPr>
      <w:rPr>
        <w:rFonts w:hint="default"/>
        <w:lang w:val="ru-RU" w:eastAsia="en-US" w:bidi="ar-SA"/>
      </w:rPr>
    </w:lvl>
    <w:lvl w:ilvl="4" w:tplc="415CDA24">
      <w:numFmt w:val="bullet"/>
      <w:lvlText w:val="•"/>
      <w:lvlJc w:val="left"/>
      <w:pPr>
        <w:ind w:left="3556" w:hanging="166"/>
      </w:pPr>
      <w:rPr>
        <w:rFonts w:hint="default"/>
        <w:lang w:val="ru-RU" w:eastAsia="en-US" w:bidi="ar-SA"/>
      </w:rPr>
    </w:lvl>
    <w:lvl w:ilvl="5" w:tplc="17FEEE74">
      <w:numFmt w:val="bullet"/>
      <w:lvlText w:val="•"/>
      <w:lvlJc w:val="left"/>
      <w:pPr>
        <w:ind w:left="4688" w:hanging="166"/>
      </w:pPr>
      <w:rPr>
        <w:rFonts w:hint="default"/>
        <w:lang w:val="ru-RU" w:eastAsia="en-US" w:bidi="ar-SA"/>
      </w:rPr>
    </w:lvl>
    <w:lvl w:ilvl="6" w:tplc="77988AA4">
      <w:numFmt w:val="bullet"/>
      <w:lvlText w:val="•"/>
      <w:lvlJc w:val="left"/>
      <w:pPr>
        <w:ind w:left="5820" w:hanging="166"/>
      </w:pPr>
      <w:rPr>
        <w:rFonts w:hint="default"/>
        <w:lang w:val="ru-RU" w:eastAsia="en-US" w:bidi="ar-SA"/>
      </w:rPr>
    </w:lvl>
    <w:lvl w:ilvl="7" w:tplc="2C1A3278">
      <w:numFmt w:val="bullet"/>
      <w:lvlText w:val="•"/>
      <w:lvlJc w:val="left"/>
      <w:pPr>
        <w:ind w:left="6952" w:hanging="166"/>
      </w:pPr>
      <w:rPr>
        <w:rFonts w:hint="default"/>
        <w:lang w:val="ru-RU" w:eastAsia="en-US" w:bidi="ar-SA"/>
      </w:rPr>
    </w:lvl>
    <w:lvl w:ilvl="8" w:tplc="AE2655C4">
      <w:numFmt w:val="bullet"/>
      <w:lvlText w:val="•"/>
      <w:lvlJc w:val="left"/>
      <w:pPr>
        <w:ind w:left="8084" w:hanging="16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50F1C"/>
    <w:rsid w:val="00450F1C"/>
    <w:rsid w:val="0050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314" w:right="452"/>
      <w:jc w:val="center"/>
      <w:outlineLvl w:val="0"/>
    </w:pPr>
    <w:rPr>
      <w:b/>
      <w:bCs/>
      <w:i/>
      <w:iCs/>
    </w:rPr>
  </w:style>
  <w:style w:type="paragraph" w:styleId="2">
    <w:name w:val="heading 2"/>
    <w:basedOn w:val="a"/>
    <w:uiPriority w:val="1"/>
    <w:qFormat/>
    <w:pPr>
      <w:spacing w:before="139"/>
      <w:ind w:left="1" w:right="136"/>
      <w:jc w:val="both"/>
      <w:outlineLvl w:val="1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176" w:lineRule="exact"/>
      <w:ind w:left="88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314" w:right="452"/>
      <w:jc w:val="center"/>
      <w:outlineLvl w:val="0"/>
    </w:pPr>
    <w:rPr>
      <w:b/>
      <w:bCs/>
      <w:i/>
      <w:iCs/>
    </w:rPr>
  </w:style>
  <w:style w:type="paragraph" w:styleId="2">
    <w:name w:val="heading 2"/>
    <w:basedOn w:val="a"/>
    <w:uiPriority w:val="1"/>
    <w:qFormat/>
    <w:pPr>
      <w:spacing w:before="139"/>
      <w:ind w:left="1" w:right="136"/>
      <w:jc w:val="both"/>
      <w:outlineLvl w:val="1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176" w:lineRule="exact"/>
      <w:ind w:left="8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2026-04-23T11:30:00Z</dcterms:created>
  <dcterms:modified xsi:type="dcterms:W3CDTF">2026-04-23T11:20:00Z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2024-01-12T00:00:00Z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2026-04-23T00:00:00Z</vt:filetime>
  </property>
  <property fmtid="{D5CDD505-2E9C-101B-9397-08002B2CF9AE}" pid="6" name="Producer">
    <vt:lpwstr>Microsoft® Office Word 2007</vt:lpwstr>
  </property>
</Properties>
</file>